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9C5" w:rsidRPr="00ED09C5" w:rsidRDefault="00ED09C5" w:rsidP="0098296B">
      <w:pPr>
        <w:outlineLvl w:val="2"/>
        <w:rPr>
          <w:rFonts w:eastAsia="Times New Roman" w:cstheme="minorHAnsi"/>
        </w:rPr>
      </w:pPr>
      <w:r w:rsidRPr="00ED09C5">
        <w:rPr>
          <w:rFonts w:eastAsia="Times New Roman" w:cstheme="minorHAnsi"/>
        </w:rPr>
        <w:t>UAE SDG Data Hub</w:t>
      </w:r>
    </w:p>
    <w:p w:rsidR="00ED09C5" w:rsidRPr="00ED09C5" w:rsidRDefault="00ED09C5" w:rsidP="00A3722C">
      <w:pPr>
        <w:rPr>
          <w:rFonts w:eastAsia="Times New Roman" w:cstheme="minorHAnsi"/>
          <w:color w:val="333333"/>
        </w:rPr>
      </w:pPr>
      <w:hyperlink r:id="rId5" w:tgtFrame="_blank" w:history="1">
        <w:r w:rsidRPr="0098296B">
          <w:rPr>
            <w:rFonts w:eastAsia="Times New Roman" w:cstheme="minorHAnsi"/>
            <w:color w:val="006500"/>
            <w:u w:val="single"/>
          </w:rPr>
          <w:t>UAE SDG Data Hub</w:t>
        </w:r>
      </w:hyperlink>
      <w:r w:rsidRPr="00ED09C5">
        <w:rPr>
          <w:rFonts w:eastAsia="Times New Roman" w:cstheme="minorHAnsi"/>
          <w:color w:val="333333"/>
        </w:rPr>
        <w:t> is similar to UN Stats Open SDG Data Hub in concept. It monitors and records the country’s progress in achieving the SDGs.</w:t>
      </w:r>
    </w:p>
    <w:p w:rsidR="00ED09C5" w:rsidRPr="00ED09C5" w:rsidRDefault="00ED09C5" w:rsidP="0098296B">
      <w:pPr>
        <w:rPr>
          <w:rFonts w:eastAsia="Times New Roman" w:cstheme="minorHAnsi"/>
          <w:color w:val="333333"/>
        </w:rPr>
      </w:pPr>
      <w:r w:rsidRPr="00ED09C5">
        <w:rPr>
          <w:rFonts w:eastAsia="Times New Roman" w:cstheme="minorHAnsi"/>
          <w:color w:val="333333"/>
        </w:rPr>
        <w:t> </w:t>
      </w:r>
    </w:p>
    <w:p w:rsidR="002E0990" w:rsidRDefault="001E3766" w:rsidP="00E00D06">
      <w:pPr>
        <w:rPr>
          <w:rFonts w:eastAsia="Times New Roman" w:cstheme="minorHAnsi"/>
          <w:color w:val="333333"/>
        </w:rPr>
      </w:pPr>
      <w:r>
        <w:rPr>
          <w:rFonts w:eastAsia="Times New Roman" w:cstheme="minorHAnsi"/>
          <w:color w:val="333333"/>
        </w:rPr>
        <w:t xml:space="preserve">The </w:t>
      </w:r>
      <w:r w:rsidR="00ED09C5" w:rsidRPr="00ED09C5">
        <w:rPr>
          <w:rFonts w:eastAsia="Times New Roman" w:cstheme="minorHAnsi"/>
          <w:color w:val="333333"/>
        </w:rPr>
        <w:t>UAE was the first country in the Gulf region to launch the SDG Data Hub in October 2017. This was a joint effort between </w:t>
      </w:r>
      <w:hyperlink r:id="rId6" w:history="1">
        <w:r w:rsidR="00ED09C5" w:rsidRPr="0098296B">
          <w:rPr>
            <w:rFonts w:eastAsia="Times New Roman" w:cstheme="minorHAnsi"/>
            <w:color w:val="006500"/>
            <w:u w:val="single"/>
          </w:rPr>
          <w:t>Federal Competitiveness and Statistics Authority</w:t>
        </w:r>
      </w:hyperlink>
      <w:r w:rsidR="00ED09C5" w:rsidRPr="00ED09C5">
        <w:rPr>
          <w:rFonts w:eastAsia="Times New Roman" w:cstheme="minorHAnsi"/>
          <w:color w:val="333333"/>
        </w:rPr>
        <w:t> (FCSA) and </w:t>
      </w:r>
      <w:hyperlink r:id="rId7" w:tgtFrame="_blank" w:history="1">
        <w:r w:rsidR="00ED09C5" w:rsidRPr="0098296B">
          <w:rPr>
            <w:rFonts w:eastAsia="Times New Roman" w:cstheme="minorHAnsi"/>
            <w:color w:val="006500"/>
            <w:u w:val="single"/>
          </w:rPr>
          <w:t>United Nations Department of Economic and Social Affairs</w:t>
        </w:r>
      </w:hyperlink>
      <w:r w:rsidR="00ED09C5" w:rsidRPr="00ED09C5">
        <w:rPr>
          <w:rFonts w:eastAsia="Times New Roman" w:cstheme="minorHAnsi"/>
          <w:color w:val="333333"/>
        </w:rPr>
        <w:t> (UNDESA).</w:t>
      </w:r>
      <w:r w:rsidR="00E00D06">
        <w:rPr>
          <w:rFonts w:eastAsia="Times New Roman" w:cstheme="minorHAnsi"/>
          <w:color w:val="333333"/>
        </w:rPr>
        <w:t xml:space="preserve"> </w:t>
      </w:r>
      <w:r w:rsidR="00ED09C5" w:rsidRPr="00ED09C5">
        <w:rPr>
          <w:rFonts w:eastAsia="Times New Roman" w:cstheme="minorHAnsi"/>
          <w:color w:val="333333"/>
        </w:rPr>
        <w:t xml:space="preserve">Globally, </w:t>
      </w:r>
      <w:r w:rsidR="009F2F71">
        <w:rPr>
          <w:rFonts w:eastAsia="Times New Roman" w:cstheme="minorHAnsi"/>
          <w:color w:val="333333"/>
        </w:rPr>
        <w:t xml:space="preserve">the </w:t>
      </w:r>
      <w:r w:rsidR="00ED09C5" w:rsidRPr="00ED09C5">
        <w:rPr>
          <w:rFonts w:eastAsia="Times New Roman" w:cstheme="minorHAnsi"/>
          <w:color w:val="333333"/>
        </w:rPr>
        <w:t xml:space="preserve">UAE was the first country to include SDG-related initiatives as a part of the SDG hub in February 2019. These initiatives shed light on UAE’s relentless efforts towards achieving the </w:t>
      </w:r>
      <w:r w:rsidR="002C39DE">
        <w:rPr>
          <w:rFonts w:eastAsia="Times New Roman" w:cstheme="minorHAnsi"/>
          <w:color w:val="333333"/>
        </w:rPr>
        <w:t>SDGs</w:t>
      </w:r>
      <w:r w:rsidR="00ED09C5" w:rsidRPr="00ED09C5">
        <w:rPr>
          <w:rFonts w:eastAsia="Times New Roman" w:cstheme="minorHAnsi"/>
          <w:color w:val="333333"/>
        </w:rPr>
        <w:t xml:space="preserve">. </w:t>
      </w:r>
    </w:p>
    <w:p w:rsidR="002E0990" w:rsidRDefault="002E0990" w:rsidP="002C39DE">
      <w:pPr>
        <w:rPr>
          <w:rFonts w:eastAsia="Times New Roman" w:cstheme="minorHAnsi"/>
          <w:color w:val="333333"/>
        </w:rPr>
      </w:pPr>
    </w:p>
    <w:p w:rsidR="00ED09C5" w:rsidRPr="00ED09C5" w:rsidRDefault="00376281" w:rsidP="002C39DE">
      <w:pPr>
        <w:rPr>
          <w:rFonts w:eastAsia="Times New Roman" w:cstheme="minorHAnsi"/>
          <w:color w:val="333333"/>
        </w:rPr>
      </w:pPr>
      <w:r>
        <w:rPr>
          <w:rFonts w:eastAsia="Times New Roman" w:cstheme="minorHAnsi"/>
          <w:color w:val="333333"/>
        </w:rPr>
        <w:t xml:space="preserve">The </w:t>
      </w:r>
      <w:r w:rsidR="00ED09C5" w:rsidRPr="00ED09C5">
        <w:rPr>
          <w:rFonts w:eastAsia="Times New Roman" w:cstheme="minorHAnsi"/>
          <w:color w:val="333333"/>
        </w:rPr>
        <w:t>UAE started publishing data to the UN SDG portal in February 2019 making it the second country worldwide (after Ireland) and the first country in the Middle East to publish relevant data and statistics.</w:t>
      </w:r>
    </w:p>
    <w:p w:rsidR="00ED09C5" w:rsidRPr="00ED09C5" w:rsidRDefault="00ED09C5" w:rsidP="0098296B">
      <w:pPr>
        <w:rPr>
          <w:rFonts w:eastAsia="Times New Roman" w:cstheme="minorHAnsi"/>
          <w:color w:val="333333"/>
        </w:rPr>
      </w:pPr>
    </w:p>
    <w:p w:rsidR="00ED09C5" w:rsidRPr="00ED09C5" w:rsidRDefault="00ED09C5" w:rsidP="0098296B">
      <w:pPr>
        <w:rPr>
          <w:rFonts w:eastAsia="Times New Roman" w:cstheme="minorHAnsi"/>
          <w:color w:val="333333"/>
        </w:rPr>
      </w:pPr>
      <w:r w:rsidRPr="00ED09C5">
        <w:rPr>
          <w:rFonts w:eastAsia="Times New Roman" w:cstheme="minorHAnsi"/>
          <w:color w:val="333333"/>
        </w:rPr>
        <w:t xml:space="preserve">The database of SDG indicators is available in the format of geospatial data web </w:t>
      </w:r>
      <w:proofErr w:type="gramStart"/>
      <w:r w:rsidRPr="00ED09C5">
        <w:rPr>
          <w:rFonts w:eastAsia="Times New Roman" w:cstheme="minorHAnsi"/>
          <w:color w:val="333333"/>
        </w:rPr>
        <w:t>services which</w:t>
      </w:r>
      <w:proofErr w:type="gramEnd"/>
      <w:r w:rsidRPr="00ED09C5">
        <w:rPr>
          <w:rFonts w:eastAsia="Times New Roman" w:cstheme="minorHAnsi"/>
          <w:color w:val="333333"/>
        </w:rPr>
        <w:t xml:space="preserve"> helps in:</w:t>
      </w:r>
    </w:p>
    <w:p w:rsidR="00ED09C5" w:rsidRPr="00ED09C5" w:rsidRDefault="00ED09C5" w:rsidP="0098296B">
      <w:pPr>
        <w:numPr>
          <w:ilvl w:val="0"/>
          <w:numId w:val="1"/>
        </w:numPr>
        <w:rPr>
          <w:rFonts w:eastAsia="Times New Roman" w:cstheme="minorHAnsi"/>
          <w:color w:val="333333"/>
        </w:rPr>
      </w:pPr>
      <w:r w:rsidRPr="00ED09C5">
        <w:rPr>
          <w:rFonts w:eastAsia="Times New Roman" w:cstheme="minorHAnsi"/>
          <w:color w:val="333333"/>
        </w:rPr>
        <w:t>production of maps</w:t>
      </w:r>
    </w:p>
    <w:p w:rsidR="00ED09C5" w:rsidRPr="00ED09C5" w:rsidRDefault="00ED09C5" w:rsidP="0098296B">
      <w:pPr>
        <w:numPr>
          <w:ilvl w:val="0"/>
          <w:numId w:val="1"/>
        </w:numPr>
        <w:rPr>
          <w:rFonts w:eastAsia="Times New Roman" w:cstheme="minorHAnsi"/>
          <w:color w:val="333333"/>
        </w:rPr>
      </w:pPr>
      <w:r w:rsidRPr="00ED09C5">
        <w:rPr>
          <w:rFonts w:eastAsia="Times New Roman" w:cstheme="minorHAnsi"/>
          <w:color w:val="333333"/>
        </w:rPr>
        <w:t>data visualizations</w:t>
      </w:r>
    </w:p>
    <w:p w:rsidR="00ED09C5" w:rsidRPr="00ED09C5" w:rsidRDefault="00ED09C5" w:rsidP="0098296B">
      <w:pPr>
        <w:numPr>
          <w:ilvl w:val="0"/>
          <w:numId w:val="1"/>
        </w:numPr>
        <w:rPr>
          <w:rFonts w:eastAsia="Times New Roman" w:cstheme="minorHAnsi"/>
          <w:color w:val="333333"/>
        </w:rPr>
      </w:pPr>
      <w:proofErr w:type="gramStart"/>
      <w:r w:rsidRPr="00ED09C5">
        <w:rPr>
          <w:rFonts w:eastAsia="Times New Roman" w:cstheme="minorHAnsi"/>
          <w:color w:val="333333"/>
        </w:rPr>
        <w:t>data</w:t>
      </w:r>
      <w:proofErr w:type="gramEnd"/>
      <w:r w:rsidRPr="00ED09C5">
        <w:rPr>
          <w:rFonts w:eastAsia="Times New Roman" w:cstheme="minorHAnsi"/>
          <w:color w:val="333333"/>
        </w:rPr>
        <w:t xml:space="preserve"> analyses.</w:t>
      </w:r>
    </w:p>
    <w:p w:rsidR="00ED09C5" w:rsidRPr="00ED09C5" w:rsidRDefault="00ED09C5" w:rsidP="0098296B">
      <w:pPr>
        <w:rPr>
          <w:rFonts w:eastAsia="Times New Roman" w:cstheme="minorHAnsi"/>
          <w:color w:val="333333"/>
        </w:rPr>
      </w:pPr>
      <w:r w:rsidRPr="00ED09C5">
        <w:rPr>
          <w:rFonts w:eastAsia="Times New Roman" w:cstheme="minorHAnsi"/>
          <w:color w:val="333333"/>
        </w:rPr>
        <w:t> </w:t>
      </w:r>
    </w:p>
    <w:p w:rsidR="00ED09C5" w:rsidRPr="0098296B" w:rsidRDefault="00085CD6" w:rsidP="00085CD6">
      <w:pPr>
        <w:rPr>
          <w:rFonts w:eastAsia="Times New Roman" w:cstheme="minorHAnsi"/>
          <w:color w:val="333333"/>
        </w:rPr>
      </w:pPr>
      <w:r>
        <w:rPr>
          <w:rFonts w:eastAsia="Times New Roman" w:cstheme="minorHAnsi"/>
          <w:color w:val="333333"/>
        </w:rPr>
        <w:t xml:space="preserve">It is </w:t>
      </w:r>
      <w:r w:rsidR="00ED09C5" w:rsidRPr="00ED09C5">
        <w:rPr>
          <w:rFonts w:eastAsia="Times New Roman" w:cstheme="minorHAnsi"/>
          <w:color w:val="333333"/>
        </w:rPr>
        <w:t>available in multiple easy-to-use downloadable formats. </w:t>
      </w:r>
    </w:p>
    <w:p w:rsidR="0098296B" w:rsidRPr="0098296B" w:rsidRDefault="0098296B" w:rsidP="0098296B">
      <w:pPr>
        <w:rPr>
          <w:rFonts w:eastAsia="Times New Roman" w:cstheme="minorHAnsi"/>
          <w:color w:val="333333"/>
        </w:rPr>
      </w:pPr>
    </w:p>
    <w:p w:rsidR="0098296B" w:rsidRPr="0098296B" w:rsidRDefault="0098296B" w:rsidP="007B1282">
      <w:pPr>
        <w:rPr>
          <w:rFonts w:eastAsia="Times New Roman" w:cstheme="minorHAnsi"/>
          <w:color w:val="333333"/>
        </w:rPr>
      </w:pPr>
      <w:r w:rsidRPr="0098296B">
        <w:rPr>
          <w:rFonts w:eastAsia="Times New Roman" w:cstheme="minorHAnsi"/>
          <w:color w:val="333333"/>
        </w:rPr>
        <w:t>The UAE SDG Data Hub has been actively participating in events and forums relati</w:t>
      </w:r>
      <w:r w:rsidR="007B1282">
        <w:rPr>
          <w:rFonts w:eastAsia="Times New Roman" w:cstheme="minorHAnsi"/>
          <w:color w:val="333333"/>
        </w:rPr>
        <w:t>ng to SDGs globally. Some of its contributions include</w:t>
      </w:r>
      <w:r w:rsidRPr="0098296B">
        <w:rPr>
          <w:rFonts w:eastAsia="Times New Roman" w:cstheme="minorHAnsi"/>
          <w:color w:val="333333"/>
        </w:rPr>
        <w:t>:</w:t>
      </w:r>
    </w:p>
    <w:p w:rsidR="0098296B" w:rsidRPr="0098296B" w:rsidRDefault="00565C56" w:rsidP="00565C56">
      <w:pPr>
        <w:numPr>
          <w:ilvl w:val="0"/>
          <w:numId w:val="2"/>
        </w:numPr>
        <w:rPr>
          <w:rFonts w:eastAsia="Times New Roman" w:cstheme="minorHAnsi"/>
          <w:color w:val="333333"/>
        </w:rPr>
      </w:pPr>
      <w:r>
        <w:rPr>
          <w:rFonts w:eastAsia="Times New Roman" w:cstheme="minorHAnsi"/>
          <w:color w:val="333333"/>
        </w:rPr>
        <w:t>p</w:t>
      </w:r>
      <w:r w:rsidR="0098296B" w:rsidRPr="0098296B">
        <w:rPr>
          <w:rFonts w:eastAsia="Times New Roman" w:cstheme="minorHAnsi"/>
          <w:color w:val="333333"/>
        </w:rPr>
        <w:t>resent</w:t>
      </w:r>
      <w:r w:rsidR="000E0886">
        <w:rPr>
          <w:rFonts w:eastAsia="Times New Roman" w:cstheme="minorHAnsi"/>
          <w:color w:val="333333"/>
        </w:rPr>
        <w:t>ing</w:t>
      </w:r>
      <w:r w:rsidR="0098296B" w:rsidRPr="0098296B">
        <w:rPr>
          <w:rFonts w:eastAsia="Times New Roman" w:cstheme="minorHAnsi"/>
          <w:color w:val="333333"/>
        </w:rPr>
        <w:t xml:space="preserve"> the Data for Good paper in the International Conference for Sustainable Development - </w:t>
      </w:r>
      <w:hyperlink r:id="rId8" w:history="1">
        <w:r w:rsidR="0098296B" w:rsidRPr="0098296B">
          <w:rPr>
            <w:rFonts w:eastAsia="Times New Roman" w:cstheme="minorHAnsi"/>
            <w:color w:val="006500"/>
            <w:u w:val="single"/>
          </w:rPr>
          <w:t>ICSD 2019</w:t>
        </w:r>
      </w:hyperlink>
      <w:r w:rsidR="0098296B" w:rsidRPr="0098296B">
        <w:rPr>
          <w:rFonts w:eastAsia="Times New Roman" w:cstheme="minorHAnsi"/>
          <w:color w:val="333333"/>
        </w:rPr>
        <w:t>, USA</w:t>
      </w:r>
    </w:p>
    <w:p w:rsidR="0098296B" w:rsidRPr="0098296B" w:rsidRDefault="00565C56" w:rsidP="000E0886">
      <w:pPr>
        <w:numPr>
          <w:ilvl w:val="0"/>
          <w:numId w:val="2"/>
        </w:numPr>
        <w:rPr>
          <w:rFonts w:eastAsia="Times New Roman" w:cstheme="minorHAnsi"/>
          <w:color w:val="333333"/>
        </w:rPr>
      </w:pPr>
      <w:r>
        <w:rPr>
          <w:rFonts w:eastAsia="Times New Roman" w:cstheme="minorHAnsi"/>
          <w:color w:val="333333"/>
        </w:rPr>
        <w:t>p</w:t>
      </w:r>
      <w:r w:rsidR="0098296B" w:rsidRPr="0098296B">
        <w:rPr>
          <w:rFonts w:eastAsia="Times New Roman" w:cstheme="minorHAnsi"/>
          <w:color w:val="333333"/>
        </w:rPr>
        <w:t>ublish</w:t>
      </w:r>
      <w:r w:rsidR="000E0886">
        <w:rPr>
          <w:rFonts w:eastAsia="Times New Roman" w:cstheme="minorHAnsi"/>
          <w:color w:val="333333"/>
        </w:rPr>
        <w:t>ing</w:t>
      </w:r>
      <w:r w:rsidR="0098296B" w:rsidRPr="0098296B">
        <w:rPr>
          <w:rFonts w:eastAsia="Times New Roman" w:cstheme="minorHAnsi"/>
          <w:color w:val="333333"/>
        </w:rPr>
        <w:t xml:space="preserve"> a </w:t>
      </w:r>
      <w:hyperlink r:id="rId9" w:tgtFrame="_blank" w:history="1">
        <w:r w:rsidR="0098296B" w:rsidRPr="0098296B">
          <w:rPr>
            <w:rFonts w:eastAsia="Times New Roman" w:cstheme="minorHAnsi"/>
            <w:color w:val="006500"/>
            <w:u w:val="single"/>
          </w:rPr>
          <w:t>Case Study</w:t>
        </w:r>
      </w:hyperlink>
      <w:r w:rsidR="0098296B" w:rsidRPr="0098296B">
        <w:rPr>
          <w:rFonts w:eastAsia="Times New Roman" w:cstheme="minorHAnsi"/>
          <w:color w:val="333333"/>
        </w:rPr>
        <w:t> on GIS Practices by FCSA in ESRI</w:t>
      </w:r>
    </w:p>
    <w:p w:rsidR="0098296B" w:rsidRPr="0098296B" w:rsidRDefault="00565C56" w:rsidP="000E0886">
      <w:pPr>
        <w:numPr>
          <w:ilvl w:val="0"/>
          <w:numId w:val="2"/>
        </w:numPr>
        <w:rPr>
          <w:rFonts w:eastAsia="Times New Roman" w:cstheme="minorHAnsi"/>
          <w:color w:val="333333"/>
        </w:rPr>
      </w:pPr>
      <w:r>
        <w:rPr>
          <w:rFonts w:eastAsia="Times New Roman" w:cstheme="minorHAnsi"/>
          <w:color w:val="333333"/>
        </w:rPr>
        <w:t>b</w:t>
      </w:r>
      <w:r w:rsidR="000E0886">
        <w:rPr>
          <w:rFonts w:eastAsia="Times New Roman" w:cstheme="minorHAnsi"/>
          <w:color w:val="333333"/>
        </w:rPr>
        <w:t>eing n</w:t>
      </w:r>
      <w:r w:rsidR="0098296B" w:rsidRPr="0098296B">
        <w:rPr>
          <w:rFonts w:eastAsia="Times New Roman" w:cstheme="minorHAnsi"/>
          <w:color w:val="333333"/>
        </w:rPr>
        <w:t>ominat</w:t>
      </w:r>
      <w:r w:rsidR="000E0886">
        <w:rPr>
          <w:rFonts w:eastAsia="Times New Roman" w:cstheme="minorHAnsi"/>
          <w:color w:val="333333"/>
        </w:rPr>
        <w:t>ed a</w:t>
      </w:r>
      <w:r w:rsidR="0098296B" w:rsidRPr="0098296B">
        <w:rPr>
          <w:rFonts w:eastAsia="Times New Roman" w:cstheme="minorHAnsi"/>
          <w:color w:val="333333"/>
        </w:rPr>
        <w:t>s a Semi-Finalist at the </w:t>
      </w:r>
      <w:hyperlink r:id="rId10" w:tgtFrame="_blank" w:history="1">
        <w:r w:rsidR="0098296B" w:rsidRPr="0098296B">
          <w:rPr>
            <w:rFonts w:eastAsia="Times New Roman" w:cstheme="minorHAnsi"/>
            <w:color w:val="006500"/>
            <w:u w:val="single"/>
          </w:rPr>
          <w:t>P3 Concordia Awards</w:t>
        </w:r>
      </w:hyperlink>
      <w:r w:rsidR="0098296B" w:rsidRPr="0098296B">
        <w:rPr>
          <w:rFonts w:eastAsia="Times New Roman" w:cstheme="minorHAnsi"/>
          <w:color w:val="333333"/>
        </w:rPr>
        <w:t> that recognizes and honors leading Public-Private Partnerships impacting communities around the world</w:t>
      </w:r>
    </w:p>
    <w:p w:rsidR="0098296B" w:rsidRPr="0098296B" w:rsidRDefault="00565C56" w:rsidP="0098296B">
      <w:pPr>
        <w:numPr>
          <w:ilvl w:val="0"/>
          <w:numId w:val="2"/>
        </w:numPr>
        <w:rPr>
          <w:rFonts w:eastAsia="Times New Roman" w:cstheme="minorHAnsi"/>
          <w:color w:val="333333"/>
        </w:rPr>
      </w:pPr>
      <w:r>
        <w:rPr>
          <w:rFonts w:eastAsia="Times New Roman" w:cstheme="minorHAnsi"/>
          <w:color w:val="333333"/>
        </w:rPr>
        <w:t>b</w:t>
      </w:r>
      <w:r w:rsidR="000E0886">
        <w:rPr>
          <w:rFonts w:eastAsia="Times New Roman" w:cstheme="minorHAnsi"/>
          <w:color w:val="333333"/>
        </w:rPr>
        <w:t>eing n</w:t>
      </w:r>
      <w:r w:rsidR="000E0886" w:rsidRPr="0098296B">
        <w:rPr>
          <w:rFonts w:eastAsia="Times New Roman" w:cstheme="minorHAnsi"/>
          <w:color w:val="333333"/>
        </w:rPr>
        <w:t>ominat</w:t>
      </w:r>
      <w:r w:rsidR="000E0886">
        <w:rPr>
          <w:rFonts w:eastAsia="Times New Roman" w:cstheme="minorHAnsi"/>
          <w:color w:val="333333"/>
        </w:rPr>
        <w:t>ed</w:t>
      </w:r>
      <w:r w:rsidR="000E0886" w:rsidRPr="0098296B">
        <w:rPr>
          <w:rFonts w:eastAsia="Times New Roman" w:cstheme="minorHAnsi"/>
          <w:color w:val="333333"/>
        </w:rPr>
        <w:t xml:space="preserve"> </w:t>
      </w:r>
      <w:r w:rsidR="0098296B" w:rsidRPr="0098296B">
        <w:rPr>
          <w:rFonts w:eastAsia="Times New Roman" w:cstheme="minorHAnsi"/>
          <w:color w:val="333333"/>
        </w:rPr>
        <w:t>as a Finalist in the </w:t>
      </w:r>
      <w:hyperlink r:id="rId11" w:tgtFrame="_blank" w:history="1">
        <w:r w:rsidR="0098296B" w:rsidRPr="0098296B">
          <w:rPr>
            <w:rFonts w:eastAsia="Times New Roman" w:cstheme="minorHAnsi"/>
            <w:color w:val="006500"/>
            <w:u w:val="single"/>
          </w:rPr>
          <w:t>Ideas UK Innovation Award</w:t>
        </w:r>
      </w:hyperlink>
    </w:p>
    <w:p w:rsidR="0098296B" w:rsidRPr="0098296B" w:rsidRDefault="00565C56" w:rsidP="0098296B">
      <w:pPr>
        <w:numPr>
          <w:ilvl w:val="0"/>
          <w:numId w:val="2"/>
        </w:numPr>
        <w:rPr>
          <w:rFonts w:eastAsia="Times New Roman" w:cstheme="minorHAnsi"/>
          <w:color w:val="333333"/>
        </w:rPr>
      </w:pPr>
      <w:r>
        <w:rPr>
          <w:rFonts w:eastAsia="Times New Roman" w:cstheme="minorHAnsi"/>
          <w:color w:val="333333"/>
        </w:rPr>
        <w:t>b</w:t>
      </w:r>
      <w:r w:rsidR="000E0886">
        <w:rPr>
          <w:rFonts w:eastAsia="Times New Roman" w:cstheme="minorHAnsi"/>
          <w:color w:val="333333"/>
        </w:rPr>
        <w:t>eing n</w:t>
      </w:r>
      <w:r w:rsidR="000E0886" w:rsidRPr="0098296B">
        <w:rPr>
          <w:rFonts w:eastAsia="Times New Roman" w:cstheme="minorHAnsi"/>
          <w:color w:val="333333"/>
        </w:rPr>
        <w:t>ominat</w:t>
      </w:r>
      <w:r w:rsidR="000E0886">
        <w:rPr>
          <w:rFonts w:eastAsia="Times New Roman" w:cstheme="minorHAnsi"/>
          <w:color w:val="333333"/>
        </w:rPr>
        <w:t>ed</w:t>
      </w:r>
      <w:r w:rsidR="000E0886" w:rsidRPr="0098296B">
        <w:rPr>
          <w:rFonts w:eastAsia="Times New Roman" w:cstheme="minorHAnsi"/>
          <w:color w:val="333333"/>
        </w:rPr>
        <w:t xml:space="preserve"> </w:t>
      </w:r>
      <w:r w:rsidR="0098296B" w:rsidRPr="0098296B">
        <w:rPr>
          <w:rFonts w:eastAsia="Times New Roman" w:cstheme="minorHAnsi"/>
          <w:color w:val="333333"/>
        </w:rPr>
        <w:t>as a Finalist in the GIS WORX 2019 event for the Excellence in GIS Implementation (EGI) Award</w:t>
      </w:r>
    </w:p>
    <w:p w:rsidR="0098296B" w:rsidRPr="0098296B" w:rsidRDefault="00565C56" w:rsidP="00F22D32">
      <w:pPr>
        <w:numPr>
          <w:ilvl w:val="0"/>
          <w:numId w:val="2"/>
        </w:numPr>
        <w:rPr>
          <w:rFonts w:eastAsia="Times New Roman" w:cstheme="minorHAnsi"/>
          <w:color w:val="333333"/>
        </w:rPr>
      </w:pPr>
      <w:proofErr w:type="gramStart"/>
      <w:r>
        <w:rPr>
          <w:rFonts w:eastAsia="Times New Roman" w:cstheme="minorHAnsi"/>
          <w:color w:val="333333"/>
        </w:rPr>
        <w:t>s</w:t>
      </w:r>
      <w:r w:rsidR="0098296B" w:rsidRPr="0098296B">
        <w:rPr>
          <w:rFonts w:eastAsia="Times New Roman" w:cstheme="minorHAnsi"/>
          <w:color w:val="333333"/>
        </w:rPr>
        <w:t>ubmitt</w:t>
      </w:r>
      <w:r w:rsidR="000E0886">
        <w:rPr>
          <w:rFonts w:eastAsia="Times New Roman" w:cstheme="minorHAnsi"/>
          <w:color w:val="333333"/>
        </w:rPr>
        <w:t>ing</w:t>
      </w:r>
      <w:proofErr w:type="gramEnd"/>
      <w:r w:rsidR="0098296B" w:rsidRPr="0098296B">
        <w:rPr>
          <w:rFonts w:eastAsia="Times New Roman" w:cstheme="minorHAnsi"/>
          <w:color w:val="333333"/>
        </w:rPr>
        <w:t xml:space="preserve"> an application to H</w:t>
      </w:r>
      <w:r w:rsidR="00F22D32">
        <w:rPr>
          <w:rFonts w:eastAsia="Times New Roman" w:cstheme="minorHAnsi"/>
          <w:color w:val="333333"/>
        </w:rPr>
        <w:t xml:space="preserve">. </w:t>
      </w:r>
      <w:r w:rsidR="0098296B" w:rsidRPr="0098296B">
        <w:rPr>
          <w:rFonts w:eastAsia="Times New Roman" w:cstheme="minorHAnsi"/>
          <w:color w:val="333333"/>
        </w:rPr>
        <w:t>H</w:t>
      </w:r>
      <w:r w:rsidR="00F22D32">
        <w:rPr>
          <w:rFonts w:eastAsia="Times New Roman" w:cstheme="minorHAnsi"/>
          <w:color w:val="333333"/>
        </w:rPr>
        <w:t>.</w:t>
      </w:r>
      <w:r w:rsidR="0098296B" w:rsidRPr="0098296B">
        <w:rPr>
          <w:rFonts w:eastAsia="Times New Roman" w:cstheme="minorHAnsi"/>
          <w:color w:val="333333"/>
        </w:rPr>
        <w:t xml:space="preserve"> Sheikh Salim Al</w:t>
      </w:r>
      <w:r w:rsidR="00F22D32">
        <w:rPr>
          <w:rFonts w:eastAsia="Times New Roman" w:cstheme="minorHAnsi"/>
          <w:color w:val="333333"/>
        </w:rPr>
        <w:t xml:space="preserve"> </w:t>
      </w:r>
      <w:r w:rsidR="0098296B" w:rsidRPr="0098296B">
        <w:rPr>
          <w:rFonts w:eastAsia="Times New Roman" w:cstheme="minorHAnsi"/>
          <w:color w:val="333333"/>
        </w:rPr>
        <w:t>Ali Al</w:t>
      </w:r>
      <w:r w:rsidR="00F22D32">
        <w:rPr>
          <w:rFonts w:eastAsia="Times New Roman" w:cstheme="minorHAnsi"/>
          <w:color w:val="333333"/>
        </w:rPr>
        <w:t xml:space="preserve"> </w:t>
      </w:r>
      <w:r w:rsidR="0098296B" w:rsidRPr="0098296B">
        <w:rPr>
          <w:rFonts w:eastAsia="Times New Roman" w:cstheme="minorHAnsi"/>
          <w:color w:val="333333"/>
        </w:rPr>
        <w:t>Sabah, the Emir of Kuwait for projects involving innovative IT solutions, programs, network systems, portals, mobile apps and artificial intelligence.</w:t>
      </w:r>
      <w:bookmarkStart w:id="0" w:name="_GoBack"/>
      <w:bookmarkEnd w:id="0"/>
    </w:p>
    <w:sectPr w:rsidR="0098296B" w:rsidRPr="00982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9C6"/>
    <w:multiLevelType w:val="multilevel"/>
    <w:tmpl w:val="D5A2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B520D5"/>
    <w:multiLevelType w:val="multilevel"/>
    <w:tmpl w:val="9BF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8"/>
    <w:rsid w:val="000437C6"/>
    <w:rsid w:val="00085CD6"/>
    <w:rsid w:val="000E0886"/>
    <w:rsid w:val="001C0F9E"/>
    <w:rsid w:val="001E3766"/>
    <w:rsid w:val="0022552F"/>
    <w:rsid w:val="002B574F"/>
    <w:rsid w:val="002C39DE"/>
    <w:rsid w:val="002D5B8F"/>
    <w:rsid w:val="002E0990"/>
    <w:rsid w:val="00376281"/>
    <w:rsid w:val="003D4896"/>
    <w:rsid w:val="004269A9"/>
    <w:rsid w:val="00466463"/>
    <w:rsid w:val="004C18ED"/>
    <w:rsid w:val="004D5DCE"/>
    <w:rsid w:val="00500D7E"/>
    <w:rsid w:val="00565C56"/>
    <w:rsid w:val="005F567E"/>
    <w:rsid w:val="00725278"/>
    <w:rsid w:val="0076774C"/>
    <w:rsid w:val="007B1282"/>
    <w:rsid w:val="007B283B"/>
    <w:rsid w:val="00924EA4"/>
    <w:rsid w:val="0096309D"/>
    <w:rsid w:val="0098296B"/>
    <w:rsid w:val="009A4C63"/>
    <w:rsid w:val="009A7632"/>
    <w:rsid w:val="009E4242"/>
    <w:rsid w:val="009F2F71"/>
    <w:rsid w:val="00A3722C"/>
    <w:rsid w:val="00A44D34"/>
    <w:rsid w:val="00A5473D"/>
    <w:rsid w:val="00AA6B85"/>
    <w:rsid w:val="00D10DA4"/>
    <w:rsid w:val="00E00D06"/>
    <w:rsid w:val="00E12E6F"/>
    <w:rsid w:val="00E94E77"/>
    <w:rsid w:val="00ED09C5"/>
    <w:rsid w:val="00EF1EC4"/>
    <w:rsid w:val="00F2296C"/>
    <w:rsid w:val="00F22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D22F"/>
  <w15:chartTrackingRefBased/>
  <w15:docId w15:val="{13AECE9F-35A3-4254-B710-857AB174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09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09C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09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0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52352">
      <w:bodyDiv w:val="1"/>
      <w:marLeft w:val="0"/>
      <w:marRight w:val="0"/>
      <w:marTop w:val="0"/>
      <w:marBottom w:val="0"/>
      <w:divBdr>
        <w:top w:val="none" w:sz="0" w:space="0" w:color="auto"/>
        <w:left w:val="none" w:sz="0" w:space="0" w:color="auto"/>
        <w:bottom w:val="none" w:sz="0" w:space="0" w:color="auto"/>
        <w:right w:val="none" w:sz="0" w:space="0" w:color="auto"/>
      </w:divBdr>
    </w:div>
    <w:div w:id="20755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sd.org/events/icsd-20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org/development/desa/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sa.gov.ae/en-us" TargetMode="External"/><Relationship Id="rId11" Type="http://schemas.openxmlformats.org/officeDocument/2006/relationships/hyperlink" Target="https://www.ideasuk.com/" TargetMode="External"/><Relationship Id="rId5" Type="http://schemas.openxmlformats.org/officeDocument/2006/relationships/hyperlink" Target="http://sdgsuae-fcsa.opendata.arcgis.com/" TargetMode="External"/><Relationship Id="rId10" Type="http://schemas.openxmlformats.org/officeDocument/2006/relationships/hyperlink" Target="https://www.concordia.net/partnerships/awards/p3impactaward/" TargetMode="External"/><Relationship Id="rId4" Type="http://schemas.openxmlformats.org/officeDocument/2006/relationships/webSettings" Target="webSettings.xml"/><Relationship Id="rId9" Type="http://schemas.openxmlformats.org/officeDocument/2006/relationships/hyperlink" Target="https://www.esri.com/en-us/industries/government/departments/lighthouse-case-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Sapana Patil</dc:creator>
  <cp:keywords/>
  <dc:description/>
  <cp:lastModifiedBy>Sapana Patil</cp:lastModifiedBy>
  <cp:revision>53</cp:revision>
  <dcterms:created xsi:type="dcterms:W3CDTF">2019-10-23T07:56:00Z</dcterms:created>
  <dcterms:modified xsi:type="dcterms:W3CDTF">2019-10-23T08:22:00Z</dcterms:modified>
</cp:coreProperties>
</file>